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98" w:rsidRPr="00670198" w:rsidRDefault="00670198" w:rsidP="00670198">
      <w:pPr>
        <w:spacing w:before="120" w:after="120" w:line="360" w:lineRule="auto"/>
        <w:contextualSpacing/>
        <w:outlineLvl w:val="1"/>
        <w:rPr>
          <w:rFonts w:ascii="Century Gothic" w:eastAsia="Times New Roman" w:hAnsi="Century Gothic" w:cs="Times New Roman"/>
          <w:b/>
          <w:color w:val="5D81D5"/>
          <w:sz w:val="30"/>
          <w:szCs w:val="30"/>
          <w:lang w:eastAsia="ru-RU"/>
        </w:rPr>
      </w:pPr>
      <w:r w:rsidRPr="00670198">
        <w:rPr>
          <w:rFonts w:ascii="Century Gothic" w:eastAsia="Times New Roman" w:hAnsi="Century Gothic" w:cs="Times New Roman"/>
          <w:b/>
          <w:color w:val="5D81D5"/>
          <w:sz w:val="30"/>
          <w:szCs w:val="30"/>
          <w:lang w:eastAsia="ru-RU"/>
        </w:rPr>
        <w:fldChar w:fldCharType="begin"/>
      </w:r>
      <w:r w:rsidRPr="00670198">
        <w:rPr>
          <w:rFonts w:ascii="Century Gothic" w:eastAsia="Times New Roman" w:hAnsi="Century Gothic" w:cs="Times New Roman"/>
          <w:b/>
          <w:color w:val="5D81D5"/>
          <w:sz w:val="30"/>
          <w:szCs w:val="30"/>
          <w:lang w:eastAsia="ru-RU"/>
        </w:rPr>
        <w:instrText xml:space="preserve"> HYPERLINK "http://wivat.ru/news/29-26-09-2017" </w:instrText>
      </w:r>
      <w:r w:rsidRPr="00670198">
        <w:rPr>
          <w:rFonts w:ascii="Century Gothic" w:eastAsia="Times New Roman" w:hAnsi="Century Gothic" w:cs="Times New Roman"/>
          <w:b/>
          <w:color w:val="5D81D5"/>
          <w:sz w:val="30"/>
          <w:szCs w:val="30"/>
          <w:lang w:eastAsia="ru-RU"/>
        </w:rPr>
        <w:fldChar w:fldCharType="separate"/>
      </w:r>
      <w:proofErr w:type="spellStart"/>
      <w:r w:rsidRPr="00670198">
        <w:rPr>
          <w:rFonts w:ascii="Century Gothic" w:eastAsia="Times New Roman" w:hAnsi="Century Gothic" w:cs="Times New Roman"/>
          <w:b/>
          <w:color w:val="7C96B1"/>
          <w:sz w:val="30"/>
          <w:szCs w:val="30"/>
          <w:u w:val="single"/>
          <w:lang w:eastAsia="ru-RU"/>
        </w:rPr>
        <w:t>Wivat</w:t>
      </w:r>
      <w:proofErr w:type="spellEnd"/>
      <w:r w:rsidRPr="00670198">
        <w:rPr>
          <w:rFonts w:ascii="Century Gothic" w:eastAsia="Times New Roman" w:hAnsi="Century Gothic" w:cs="Times New Roman"/>
          <w:b/>
          <w:color w:val="7C96B1"/>
          <w:sz w:val="30"/>
          <w:szCs w:val="30"/>
          <w:u w:val="single"/>
          <w:lang w:eastAsia="ru-RU"/>
        </w:rPr>
        <w:t xml:space="preserve"> - </w:t>
      </w:r>
      <w:proofErr w:type="spellStart"/>
      <w:r w:rsidRPr="00670198">
        <w:rPr>
          <w:rFonts w:ascii="Century Gothic" w:eastAsia="Times New Roman" w:hAnsi="Century Gothic" w:cs="Times New Roman"/>
          <w:b/>
          <w:color w:val="7C96B1"/>
          <w:sz w:val="30"/>
          <w:szCs w:val="30"/>
          <w:u w:val="single"/>
          <w:lang w:eastAsia="ru-RU"/>
        </w:rPr>
        <w:t>Wi-Fi</w:t>
      </w:r>
      <w:proofErr w:type="spellEnd"/>
      <w:r w:rsidRPr="00670198">
        <w:rPr>
          <w:rFonts w:ascii="Century Gothic" w:eastAsia="Times New Roman" w:hAnsi="Century Gothic" w:cs="Times New Roman"/>
          <w:b/>
          <w:color w:val="7C96B1"/>
          <w:sz w:val="30"/>
          <w:szCs w:val="30"/>
          <w:u w:val="single"/>
          <w:lang w:eastAsia="ru-RU"/>
        </w:rPr>
        <w:t xml:space="preserve"> точка сезона - осень 2017</w:t>
      </w:r>
      <w:r w:rsidRPr="00670198">
        <w:rPr>
          <w:rFonts w:ascii="Century Gothic" w:eastAsia="Times New Roman" w:hAnsi="Century Gothic" w:cs="Times New Roman"/>
          <w:b/>
          <w:color w:val="5D81D5"/>
          <w:sz w:val="30"/>
          <w:szCs w:val="30"/>
          <w:lang w:eastAsia="ru-RU"/>
        </w:rPr>
        <w:fldChar w:fldCharType="end"/>
      </w:r>
    </w:p>
    <w:p w:rsidR="00670198" w:rsidRPr="00670198" w:rsidRDefault="00670198" w:rsidP="00670198">
      <w:pPr>
        <w:spacing w:before="120" w:after="120" w:line="360" w:lineRule="auto"/>
        <w:contextualSpacing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670198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26.09.2017 18:58</w:t>
      </w:r>
    </w:p>
    <w:p w:rsidR="00670198" w:rsidRPr="00670198" w:rsidRDefault="00670198" w:rsidP="00670198">
      <w:pPr>
        <w:spacing w:before="120" w:after="120" w:line="360" w:lineRule="auto"/>
        <w:contextualSpacing/>
        <w:jc w:val="both"/>
        <w:outlineLvl w:val="1"/>
        <w:rPr>
          <w:rFonts w:ascii="Century Gothic" w:eastAsia="Times New Roman" w:hAnsi="Century Gothic" w:cs="Tahoma"/>
          <w:b/>
          <w:bCs/>
          <w:color w:val="4365AC"/>
          <w:sz w:val="27"/>
          <w:szCs w:val="27"/>
          <w:lang w:eastAsia="ru-RU"/>
        </w:rPr>
      </w:pPr>
      <w:r w:rsidRPr="00670198">
        <w:rPr>
          <w:rFonts w:ascii="Century Gothic" w:eastAsia="Times New Roman" w:hAnsi="Century Gothic" w:cs="Tahoma"/>
          <w:b/>
          <w:bCs/>
          <w:color w:val="4365AC"/>
          <w:sz w:val="27"/>
          <w:szCs w:val="27"/>
          <w:lang w:eastAsia="ru-RU"/>
        </w:rPr>
        <w:t xml:space="preserve">2.4 ГГц </w:t>
      </w:r>
      <w:proofErr w:type="spellStart"/>
      <w:r w:rsidRPr="00670198">
        <w:rPr>
          <w:rFonts w:ascii="Century Gothic" w:eastAsia="Times New Roman" w:hAnsi="Century Gothic" w:cs="Tahoma"/>
          <w:b/>
          <w:bCs/>
          <w:color w:val="4365AC"/>
          <w:sz w:val="27"/>
          <w:szCs w:val="27"/>
          <w:lang w:eastAsia="ru-RU"/>
        </w:rPr>
        <w:t>Wi-Fi</w:t>
      </w:r>
      <w:proofErr w:type="spellEnd"/>
      <w:r w:rsidRPr="00670198">
        <w:rPr>
          <w:rFonts w:ascii="Century Gothic" w:eastAsia="Times New Roman" w:hAnsi="Century Gothic" w:cs="Tahoma"/>
          <w:b/>
          <w:bCs/>
          <w:color w:val="4365AC"/>
          <w:sz w:val="27"/>
          <w:szCs w:val="27"/>
          <w:lang w:eastAsia="ru-RU"/>
        </w:rPr>
        <w:t xml:space="preserve"> точка доступа до 2 км</w:t>
      </w:r>
    </w:p>
    <w:p w:rsidR="00670198" w:rsidRPr="000E2DBE" w:rsidRDefault="00670198" w:rsidP="00670198">
      <w:pPr>
        <w:spacing w:before="120" w:after="120" w:line="360" w:lineRule="auto"/>
        <w:ind w:left="75" w:right="75"/>
        <w:contextualSpacing/>
        <w:jc w:val="both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proofErr w:type="spellStart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>Wivat</w:t>
      </w:r>
      <w:proofErr w:type="spellEnd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 xml:space="preserve"> обновляет линейку оборудования </w:t>
      </w:r>
      <w:proofErr w:type="spellStart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>Wi-Fi</w:t>
      </w:r>
      <w:proofErr w:type="spellEnd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 xml:space="preserve"> и предлагает привлекательные цены на ряд своего оборудования. Например, </w:t>
      </w:r>
      <w:hyperlink r:id="rId5" w:history="1">
        <w:r w:rsidRPr="00670198">
          <w:rPr>
            <w:rFonts w:ascii="Tahoma" w:eastAsia="Times New Roman" w:hAnsi="Tahoma" w:cs="Tahoma"/>
            <w:color w:val="7C96B1"/>
            <w:sz w:val="18"/>
            <w:szCs w:val="18"/>
            <w:u w:val="single"/>
            <w:lang w:eastAsia="ru-RU"/>
          </w:rPr>
          <w:t>WF-2CE/2</w:t>
        </w:r>
      </w:hyperlink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 xml:space="preserve"> - высокопроизводительная до 300Мбит/c уличная 2.4Ггц </w:t>
      </w:r>
      <w:proofErr w:type="spellStart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>Wi-Fi</w:t>
      </w:r>
      <w:proofErr w:type="spellEnd"/>
      <w:r w:rsidRPr="00670198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 xml:space="preserve"> точка доступа с поддержкой стандартов 802.11b/g/n. В устройстве реализована технология пространственного мультиплексирования MIMO с целью передачи нескольких информационных потоков по одному каналу.</w:t>
      </w:r>
      <w:r w:rsidR="000E2DBE">
        <w:rPr>
          <w:rFonts w:ascii="Tahoma" w:eastAsia="Times New Roman" w:hAnsi="Tahoma" w:cs="Tahoma"/>
          <w:color w:val="121212"/>
          <w:sz w:val="18"/>
          <w:szCs w:val="18"/>
          <w:lang w:eastAsia="ru-RU"/>
        </w:rPr>
        <w:t xml:space="preserve"> </w:t>
      </w:r>
      <w:hyperlink r:id="rId6" w:history="1">
        <w:r w:rsidR="000E2DBE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WF-2CE/2</w:t>
        </w:r>
      </w:hyperlink>
      <w:r w:rsidR="000E2DBE">
        <w:t xml:space="preserve"> </w:t>
      </w:r>
      <w:r w:rsidR="000E2DBE">
        <w:rPr>
          <w:rFonts w:ascii="Tahoma" w:hAnsi="Tahoma" w:cs="Tahoma"/>
          <w:color w:val="121212"/>
          <w:sz w:val="18"/>
          <w:szCs w:val="18"/>
          <w:shd w:val="clear" w:color="auto" w:fill="FFFFFF"/>
        </w:rPr>
        <w:t>предназначено для организации доступа в Интернет, передачи данных на большие расстояния, беспроводного видеонаблюдения.</w:t>
      </w:r>
      <w:bookmarkStart w:id="0" w:name="_GoBack"/>
      <w:bookmarkEnd w:id="0"/>
    </w:p>
    <w:p w:rsidR="00670198" w:rsidRPr="00670198" w:rsidRDefault="000E2DBE" w:rsidP="00670198">
      <w:pPr>
        <w:spacing w:before="120" w:after="120" w:line="360" w:lineRule="auto"/>
        <w:ind w:left="75" w:right="75"/>
        <w:contextualSpacing/>
        <w:jc w:val="center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hyperlink r:id="rId7" w:history="1">
        <w:r w:rsidR="00670198" w:rsidRPr="00670198">
          <w:rPr>
            <w:rFonts w:ascii="Tahoma" w:eastAsia="Times New Roman" w:hAnsi="Tahoma" w:cs="Tahoma"/>
            <w:b/>
            <w:bCs/>
            <w:color w:val="7C96B1"/>
            <w:sz w:val="24"/>
            <w:szCs w:val="24"/>
            <w:u w:val="single"/>
            <w:lang w:eastAsia="ru-RU"/>
          </w:rPr>
          <w:t>WF-2CE/2</w:t>
        </w:r>
      </w:hyperlink>
    </w:p>
    <w:p w:rsidR="00670198" w:rsidRPr="00670198" w:rsidRDefault="00670198" w:rsidP="00670198">
      <w:pPr>
        <w:spacing w:before="120" w:after="120" w:line="360" w:lineRule="auto"/>
        <w:ind w:left="75" w:right="75"/>
        <w:contextualSpacing/>
        <w:jc w:val="center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r w:rsidRPr="00670198">
        <w:rPr>
          <w:rFonts w:ascii="Tahoma" w:eastAsia="Times New Roman" w:hAnsi="Tahoma" w:cs="Tahoma"/>
          <w:noProof/>
          <w:color w:val="7C96B1"/>
          <w:sz w:val="18"/>
          <w:szCs w:val="18"/>
          <w:lang w:eastAsia="ru-RU"/>
        </w:rPr>
        <w:drawing>
          <wp:inline distT="0" distB="0" distL="0" distR="0">
            <wp:extent cx="4048125" cy="4048125"/>
            <wp:effectExtent l="0" t="0" r="9525" b="9525"/>
            <wp:docPr id="1" name="Рисунок 1" descr="http://wivat.ru/images/news/news/26-09-2017/108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vat.ru/images/news/news/26-09-2017/108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98" w:rsidRPr="00670198" w:rsidRDefault="00670198" w:rsidP="00670198">
      <w:pPr>
        <w:spacing w:before="120" w:after="120" w:line="360" w:lineRule="auto"/>
        <w:contextualSpacing/>
        <w:jc w:val="center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r w:rsidRPr="00670198">
        <w:rPr>
          <w:rFonts w:ascii="Tahoma" w:eastAsia="Times New Roman" w:hAnsi="Tahoma" w:cs="Tahoma"/>
          <w:b/>
          <w:bCs/>
          <w:color w:val="121212"/>
          <w:sz w:val="24"/>
          <w:szCs w:val="24"/>
          <w:lang w:eastAsia="ru-RU"/>
        </w:rPr>
        <w:t>Цена: </w:t>
      </w:r>
      <w:r w:rsidRPr="0067019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2 651.00 руб.</w:t>
      </w:r>
    </w:p>
    <w:p w:rsidR="00670198" w:rsidRPr="00670198" w:rsidRDefault="00670198" w:rsidP="00670198">
      <w:pPr>
        <w:spacing w:before="120" w:after="120" w:line="240" w:lineRule="auto"/>
        <w:contextualSpacing/>
        <w:jc w:val="both"/>
        <w:outlineLvl w:val="2"/>
        <w:rPr>
          <w:rFonts w:ascii="Century Gothic" w:eastAsia="Times New Roman" w:hAnsi="Century Gothic" w:cs="Tahoma"/>
          <w:b/>
          <w:bCs/>
          <w:color w:val="4A9AD3"/>
          <w:sz w:val="24"/>
          <w:szCs w:val="24"/>
          <w:lang w:eastAsia="ru-RU"/>
        </w:rPr>
      </w:pPr>
      <w:r w:rsidRPr="00670198">
        <w:rPr>
          <w:rFonts w:ascii="Century Gothic" w:eastAsia="Times New Roman" w:hAnsi="Century Gothic" w:cs="Tahoma"/>
          <w:b/>
          <w:bCs/>
          <w:color w:val="4A9AD3"/>
          <w:sz w:val="24"/>
          <w:szCs w:val="24"/>
          <w:lang w:eastAsia="ru-RU"/>
        </w:rPr>
        <w:t>Особенности оборудования: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Расстояние передачи: до 2000 м при условии зоны прямой видимости между антеннами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Скорость передачи до 300 Мбит/с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Частотный диапазон - 2400…2483 МГц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Технологии 2*2 MIMO и TDMA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Мощность передатчика - 100мВт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 xml:space="preserve">Встроенная </w:t>
      </w:r>
      <w:proofErr w:type="spellStart"/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двухполяризационная</w:t>
      </w:r>
      <w:proofErr w:type="spellEnd"/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 xml:space="preserve"> антенна 12 </w:t>
      </w:r>
      <w:proofErr w:type="spellStart"/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дБи</w:t>
      </w:r>
      <w:proofErr w:type="spellEnd"/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Инжектор питания в комплекте - DC24V, 0.5А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Рабочая температура -30...+65С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Уличное исполнение - IP65</w:t>
      </w:r>
    </w:p>
    <w:p w:rsidR="00670198" w:rsidRPr="00670198" w:rsidRDefault="00670198" w:rsidP="00670198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ahoma" w:eastAsia="Times New Roman" w:hAnsi="Tahoma" w:cs="Tahoma"/>
          <w:color w:val="393939"/>
          <w:sz w:val="20"/>
          <w:szCs w:val="20"/>
          <w:lang w:eastAsia="ru-RU"/>
        </w:rPr>
      </w:pPr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 xml:space="preserve">Встроенная </w:t>
      </w:r>
      <w:proofErr w:type="spellStart"/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грозозащита</w:t>
      </w:r>
      <w:proofErr w:type="spellEnd"/>
      <w:r w:rsidRPr="00670198">
        <w:rPr>
          <w:rFonts w:ascii="Tahoma" w:eastAsia="Times New Roman" w:hAnsi="Tahoma" w:cs="Tahoma"/>
          <w:color w:val="393939"/>
          <w:sz w:val="20"/>
          <w:szCs w:val="20"/>
          <w:lang w:eastAsia="ru-RU"/>
        </w:rPr>
        <w:t> </w:t>
      </w:r>
    </w:p>
    <w:p w:rsidR="00670198" w:rsidRPr="00670198" w:rsidRDefault="000E2DBE" w:rsidP="00670198">
      <w:pPr>
        <w:spacing w:before="120" w:after="120" w:line="360" w:lineRule="auto"/>
        <w:ind w:left="75" w:right="75"/>
        <w:contextualSpacing/>
        <w:jc w:val="both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hyperlink r:id="rId9" w:history="1">
        <w:r w:rsidR="00670198" w:rsidRPr="00670198">
          <w:rPr>
            <w:rFonts w:ascii="Tahoma" w:eastAsia="Times New Roman" w:hAnsi="Tahoma" w:cs="Tahoma"/>
            <w:color w:val="7C96B1"/>
            <w:sz w:val="18"/>
            <w:szCs w:val="18"/>
            <w:u w:val="single"/>
            <w:lang w:eastAsia="ru-RU"/>
          </w:rPr>
          <w:t>Подробные технические характеристики...</w:t>
        </w:r>
      </w:hyperlink>
    </w:p>
    <w:p w:rsidR="00670198" w:rsidRPr="00670198" w:rsidRDefault="00670198" w:rsidP="00670198">
      <w:pPr>
        <w:spacing w:before="120" w:after="120" w:line="360" w:lineRule="auto"/>
        <w:ind w:left="75" w:right="75"/>
        <w:contextualSpacing/>
        <w:jc w:val="center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r w:rsidRPr="00670198">
        <w:rPr>
          <w:rFonts w:ascii="Tahoma" w:eastAsia="Times New Roman" w:hAnsi="Tahoma" w:cs="Tahoma"/>
          <w:b/>
          <w:bCs/>
          <w:color w:val="121212"/>
          <w:sz w:val="18"/>
          <w:szCs w:val="18"/>
          <w:lang w:eastAsia="ru-RU"/>
        </w:rPr>
        <w:t>По вопросам приобретения обращайтесь </w:t>
      </w:r>
      <w:hyperlink r:id="rId10" w:tgtFrame="_blank" w:history="1">
        <w:r w:rsidRPr="00670198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 xml:space="preserve">к официальным дилерам </w:t>
        </w:r>
        <w:proofErr w:type="spellStart"/>
        <w:r w:rsidRPr="00670198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Wivat</w:t>
        </w:r>
        <w:proofErr w:type="spellEnd"/>
      </w:hyperlink>
      <w:r w:rsidRPr="00670198">
        <w:rPr>
          <w:rFonts w:ascii="Tahoma" w:eastAsia="Times New Roman" w:hAnsi="Tahoma" w:cs="Tahoma"/>
          <w:b/>
          <w:bCs/>
          <w:color w:val="121212"/>
          <w:sz w:val="18"/>
          <w:szCs w:val="18"/>
          <w:lang w:eastAsia="ru-RU"/>
        </w:rPr>
        <w:t>, подробные описания оборудования для вашего решения ищите </w:t>
      </w:r>
      <w:hyperlink r:id="rId11" w:tgtFrame="_blank" w:history="1">
        <w:r w:rsidRPr="00670198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на нашем сайте</w:t>
        </w:r>
      </w:hyperlink>
      <w:r w:rsidRPr="00670198">
        <w:rPr>
          <w:rFonts w:ascii="Tahoma" w:eastAsia="Times New Roman" w:hAnsi="Tahoma" w:cs="Tahoma"/>
          <w:b/>
          <w:bCs/>
          <w:color w:val="121212"/>
          <w:sz w:val="18"/>
          <w:szCs w:val="18"/>
          <w:lang w:eastAsia="ru-RU"/>
        </w:rPr>
        <w:t>.</w:t>
      </w:r>
    </w:p>
    <w:p w:rsidR="00FC52D1" w:rsidRPr="00670198" w:rsidRDefault="00670198" w:rsidP="00670198">
      <w:pPr>
        <w:spacing w:before="120" w:after="120" w:line="360" w:lineRule="auto"/>
        <w:ind w:left="75" w:right="75"/>
        <w:contextualSpacing/>
        <w:jc w:val="center"/>
        <w:rPr>
          <w:rFonts w:ascii="Tahoma" w:eastAsia="Times New Roman" w:hAnsi="Tahoma" w:cs="Tahoma"/>
          <w:color w:val="121212"/>
          <w:sz w:val="18"/>
          <w:szCs w:val="18"/>
          <w:lang w:eastAsia="ru-RU"/>
        </w:rPr>
      </w:pPr>
      <w:r w:rsidRPr="00670198">
        <w:rPr>
          <w:rFonts w:ascii="Tahoma" w:eastAsia="Times New Roman" w:hAnsi="Tahoma" w:cs="Tahoma"/>
          <w:b/>
          <w:bCs/>
          <w:color w:val="121212"/>
          <w:sz w:val="18"/>
          <w:szCs w:val="18"/>
          <w:lang w:eastAsia="ru-RU"/>
        </w:rPr>
        <w:t>Посмотреть </w:t>
      </w:r>
      <w:hyperlink r:id="rId12" w:tgtFrame="_blank" w:history="1">
        <w:r w:rsidRPr="00670198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 xml:space="preserve">каталог </w:t>
        </w:r>
        <w:proofErr w:type="spellStart"/>
        <w:r w:rsidRPr="00670198">
          <w:rPr>
            <w:rFonts w:ascii="Tahoma" w:eastAsia="Times New Roman" w:hAnsi="Tahoma" w:cs="Tahoma"/>
            <w:b/>
            <w:bCs/>
            <w:color w:val="7C96B1"/>
            <w:sz w:val="18"/>
            <w:szCs w:val="18"/>
            <w:u w:val="single"/>
            <w:lang w:eastAsia="ru-RU"/>
          </w:rPr>
          <w:t>Wivat</w:t>
        </w:r>
        <w:proofErr w:type="spellEnd"/>
      </w:hyperlink>
    </w:p>
    <w:sectPr w:rsidR="00FC52D1" w:rsidRPr="00670198" w:rsidSect="0067019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710"/>
    <w:multiLevelType w:val="hybridMultilevel"/>
    <w:tmpl w:val="94BC9762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9C6435B"/>
    <w:multiLevelType w:val="multilevel"/>
    <w:tmpl w:val="56D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B5"/>
    <w:rsid w:val="000E2DBE"/>
    <w:rsid w:val="005F5DB5"/>
    <w:rsid w:val="00670198"/>
    <w:rsid w:val="009D0F3B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566"/>
  <w15:chartTrackingRefBased/>
  <w15:docId w15:val="{1C73655E-85C0-4140-9360-93D65D4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670198"/>
  </w:style>
  <w:style w:type="character" w:styleId="a3">
    <w:name w:val="Hyperlink"/>
    <w:basedOn w:val="a0"/>
    <w:uiPriority w:val="99"/>
    <w:semiHidden/>
    <w:unhideWhenUsed/>
    <w:rsid w:val="00670198"/>
    <w:rPr>
      <w:color w:val="0000FF"/>
      <w:u w:val="single"/>
    </w:rPr>
  </w:style>
  <w:style w:type="character" w:customStyle="1" w:styleId="art-postdateicon">
    <w:name w:val="art-postdateicon"/>
    <w:basedOn w:val="a0"/>
    <w:rsid w:val="00670198"/>
  </w:style>
  <w:style w:type="paragraph" w:styleId="a4">
    <w:name w:val="Normal (Web)"/>
    <w:basedOn w:val="a"/>
    <w:uiPriority w:val="99"/>
    <w:semiHidden/>
    <w:unhideWhenUsed/>
    <w:rsid w:val="0067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198"/>
    <w:rPr>
      <w:b/>
      <w:bCs/>
    </w:rPr>
  </w:style>
  <w:style w:type="paragraph" w:styleId="a6">
    <w:name w:val="List Paragraph"/>
    <w:basedOn w:val="a"/>
    <w:uiPriority w:val="34"/>
    <w:qFormat/>
    <w:rsid w:val="0067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vat.ru/catalog/product/view/10851/10803" TargetMode="External"/><Relationship Id="rId12" Type="http://schemas.openxmlformats.org/officeDocument/2006/relationships/hyperlink" Target="http://wivat.ru/files/wiv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vat.ru/catalog/product/view/10851/10803" TargetMode="External"/><Relationship Id="rId11" Type="http://schemas.openxmlformats.org/officeDocument/2006/relationships/hyperlink" Target="http://wivat.ru/" TargetMode="External"/><Relationship Id="rId5" Type="http://schemas.openxmlformats.org/officeDocument/2006/relationships/hyperlink" Target="http://wivat.ru/catalog/product/view/10851/10803" TargetMode="External"/><Relationship Id="rId10" Type="http://schemas.openxmlformats.org/officeDocument/2006/relationships/hyperlink" Target="http://wivat.ru/where-to-b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vat.ru/components/com_jshopping/files/demo_products/WF-2CE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3</cp:revision>
  <dcterms:created xsi:type="dcterms:W3CDTF">2017-09-26T16:16:00Z</dcterms:created>
  <dcterms:modified xsi:type="dcterms:W3CDTF">2017-09-26T17:00:00Z</dcterms:modified>
</cp:coreProperties>
</file>